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333333"/>
          <w:sz w:val="24"/>
          <w:szCs w:val="24"/>
          <w:lang w:val="nl-NL" w:eastAsia="nl-NL"/>
        </w:rPr>
        <w:t xml:space="preserve">TTT-Plus: </w:t>
      </w:r>
      <w:proofErr w:type="spellStart"/>
      <w:r w:rsidRPr="0040740E">
        <w:rPr>
          <w:rFonts w:ascii="Arial" w:eastAsia="Times New Roman" w:hAnsi="Arial" w:cs="Arial"/>
          <w:b/>
          <w:bCs/>
          <w:color w:val="333333"/>
          <w:sz w:val="24"/>
          <w:szCs w:val="24"/>
          <w:lang w:val="nl-NL" w:eastAsia="nl-NL"/>
        </w:rPr>
        <w:t>EPA's</w:t>
      </w:r>
      <w:proofErr w:type="spellEnd"/>
      <w:r w:rsidRPr="0040740E">
        <w:rPr>
          <w:rFonts w:ascii="Arial" w:eastAsia="Times New Roman" w:hAnsi="Arial" w:cs="Arial"/>
          <w:b/>
          <w:bCs/>
          <w:color w:val="333333"/>
          <w:sz w:val="24"/>
          <w:szCs w:val="24"/>
          <w:lang w:val="nl-NL" w:eastAsia="nl-NL"/>
        </w:rPr>
        <w:t xml:space="preserve"> gebruiken in de opleiding</w:t>
      </w:r>
    </w:p>
    <w:p w:rsid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</w:p>
    <w:p w:rsid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</w:t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n de medische vervolgopleidingen worden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Entrustable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Professional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Activities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(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) in de opleidingsplannen geïntroduceerd. Deze worden gebruikt om aios op bepaalde onderdelen bekwaam te kunnen verklaren. Hierdoor kan een aios geleidelijk aan meer zelfstandigheid verkrijgen en beter gemonitord worden.</w:t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  <w:t xml:space="preserve">In deze workshop wordt aandacht besteed aan wat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eigenlijk zijn, hoe we die moeten gaan gebruiken in de opleiding en opleidingsplannen en hoe en wat hiermee getoetst kan worden.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Doel</w:t>
      </w:r>
    </w:p>
    <w:p w:rsidR="0040740E" w:rsidRPr="0040740E" w:rsidRDefault="0040740E" w:rsidP="0040740E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Het kennismaken met en begrijpen van de systematiek van een EPA</w:t>
      </w:r>
    </w:p>
    <w:p w:rsidR="0040740E" w:rsidRPr="0040740E" w:rsidRDefault="0040740E" w:rsidP="0040740E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Hoe komen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in het lokaal opleidingsplan</w:t>
      </w:r>
    </w:p>
    <w:p w:rsidR="0040740E" w:rsidRPr="0040740E" w:rsidRDefault="0040740E" w:rsidP="0040740E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Het vertalen van de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naar de eigen klinische context en het aanpassen van een EPA naar de eigen klinische context</w:t>
      </w:r>
    </w:p>
    <w:p w:rsidR="0040740E" w:rsidRPr="0040740E" w:rsidRDefault="0040740E" w:rsidP="0040740E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Het leren beoordelen van het bekwaamheidsniveau van de aios</w:t>
      </w:r>
    </w:p>
    <w:p w:rsidR="0040740E" w:rsidRPr="0040740E" w:rsidRDefault="0040740E" w:rsidP="0040740E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Relatie tussen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en verkorting van de opleidingsduur </w:t>
      </w:r>
    </w:p>
    <w:p w:rsid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Methode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De workshop start met een korte inleiding over het waarom van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, de systematiek en de theoretische achtergrond. Daarna staat het toepassen van de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voor de medische vervolgopleidingen centraal: Hoe vertaal je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uit het landelijk opleidingsplan naar het toepassen in de praktijk? Hoe kan een aios een EPA behalen? En hoe kunnen we dit toetsen als opleidingsgroep?</w:t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  <w:t xml:space="preserve">Waar mogelijk wordt gewerkt aan de hand van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van het eigen of een verwant specialisme.</w:t>
      </w:r>
    </w:p>
    <w:p w:rsid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Instructeurs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De cursus wordt gegeven door twee instructeurs:</w:t>
      </w:r>
    </w:p>
    <w:p w:rsidR="00B235E0" w:rsidRPr="0035082B" w:rsidRDefault="0040740E" w:rsidP="0035082B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B235E0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Een ervaren clinicus die ervaring heeft met </w:t>
      </w:r>
      <w:proofErr w:type="spellStart"/>
      <w:r w:rsidRPr="00B235E0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volwassenen-educatie</w:t>
      </w:r>
      <w:proofErr w:type="spellEnd"/>
      <w:r w:rsidRPr="00B235E0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</w:t>
      </w:r>
    </w:p>
    <w:p w:rsidR="0040740E" w:rsidRPr="0035082B" w:rsidRDefault="0040740E" w:rsidP="001479FC">
      <w:pPr>
        <w:numPr>
          <w:ilvl w:val="0"/>
          <w:numId w:val="2"/>
        </w:numPr>
        <w:spacing w:after="0" w:line="240" w:lineRule="auto"/>
        <w:ind w:left="0" w:firstLine="0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B235E0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Een deskundige op het gebied van medisch professionele ontwikkeling </w:t>
      </w:r>
    </w:p>
    <w:p w:rsidR="0035082B" w:rsidRPr="00B235E0" w:rsidRDefault="0035082B" w:rsidP="0035082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bookmarkStart w:id="0" w:name="_GoBack"/>
      <w:bookmarkEnd w:id="0"/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Aantal deelnemers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Er kunnen maximaal 15 cursisten deelnemen.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Medisch specialisten die AIOS opleiden en die de tweedaagse cursus TEACH THE TEACHERS reeds hebben gevolgd</w:t>
      </w:r>
    </w:p>
    <w:p w:rsid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>Cursuscommissie</w:t>
      </w:r>
    </w:p>
    <w:p w:rsidR="0040740E" w:rsidRPr="0040740E" w:rsidRDefault="0040740E" w:rsidP="0040740E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mw. </w:t>
      </w:r>
      <w:r w:rsidR="00B5061A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J. Bustraan,</w:t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onderwijskundig adviseur, LUMC, DOO</w:t>
      </w:r>
    </w:p>
    <w:p w:rsid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>Toelatingsvoorwaarden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Het TTT-plus programma is ontwikkeld op basis van het competentieprofiel van de opleider en leden van de opleidingsgroep 2012 van de KNMG.</w:t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  <w:t>Voorwaarde om workshops uit het plusprogramma te volgen is dat de 2-daagse basis Teach The Teachers is gevolgd.</w:t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  <w:t>Het plusprogramma bestaat uit geaccrediteerde workshops die in willekeurige volgorde kunnen worden gevolgd. Sommige workshops zijn vooral gericht op de werkzaamheden van de (plaatsvervangend) opleider; dit wordt er dan apart bij vermeld. Vaak zit er een (kleine) voorbereidende opdracht bij.</w:t>
      </w:r>
    </w:p>
    <w:p w:rsidR="00AB32BD" w:rsidRDefault="00AB32BD">
      <w:r>
        <w:br w:type="page"/>
      </w:r>
    </w:p>
    <w:p w:rsidR="00AB32BD" w:rsidRDefault="00AB32BD" w:rsidP="00AB32B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 w:rsidRPr="00AB32BD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lastRenderedPageBreak/>
        <w:t>Programma</w:t>
      </w:r>
    </w:p>
    <w:p w:rsidR="00AB32BD" w:rsidRPr="00AB32BD" w:rsidRDefault="00AB32BD" w:rsidP="00AB32B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</w:p>
    <w:p w:rsidR="00AB32BD" w:rsidRPr="00AB32BD" w:rsidRDefault="00AB32BD" w:rsidP="00AB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13.30 - 16.30 uur</w:t>
      </w:r>
    </w:p>
    <w:p w:rsidR="00AB32BD" w:rsidRPr="00AB32BD" w:rsidRDefault="00AB32BD" w:rsidP="00AB32BD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Ontvangst en kennismaking</w:t>
      </w:r>
    </w:p>
    <w:p w:rsidR="00AB32BD" w:rsidRPr="00AB32BD" w:rsidRDefault="00AB32BD" w:rsidP="00AB32BD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Inleiding: wat zijn  </w:t>
      </w:r>
      <w:proofErr w:type="spellStart"/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en principes </w:t>
      </w:r>
    </w:p>
    <w:p w:rsidR="00AB32BD" w:rsidRPr="00AB32BD" w:rsidRDefault="00AB32BD" w:rsidP="00AB32BD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Oefenen met een EPA toepasbaar maken voor eigen afdeling/ stage: praktische vertaling om EPA echt te kunnen gaan gebruiken</w:t>
      </w:r>
    </w:p>
    <w:p w:rsidR="00AB32BD" w:rsidRPr="00AB32BD" w:rsidRDefault="00AB32BD" w:rsidP="00AB32BD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Niveaus van bekwaamheid beoordelen</w:t>
      </w:r>
    </w:p>
    <w:p w:rsidR="00AB32BD" w:rsidRPr="00AB32BD" w:rsidRDefault="00AB32BD" w:rsidP="00AB32BD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Evaluatie en afronding               </w:t>
      </w:r>
    </w:p>
    <w:p w:rsidR="00AB32BD" w:rsidRPr="00AB32BD" w:rsidRDefault="00AB32BD" w:rsidP="00AB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6549"/>
        <w:gridCol w:w="399"/>
      </w:tblGrid>
      <w:tr w:rsidR="00AB32BD" w:rsidRPr="00AB32BD" w:rsidTr="00AB32B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BC0DB9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Dag indeling </w:t>
            </w:r>
          </w:p>
        </w:tc>
      </w:tr>
      <w:tr w:rsidR="00AB32BD" w:rsidRPr="00AB32BD" w:rsidTr="00AB32BD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13:00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Registratie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AB32BD" w:rsidRPr="00B5061A" w:rsidTr="00AB32BD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13:30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Start programma</w:t>
            </w:r>
            <w:r w:rsidR="00516BF4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="00516BF4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AB32BD" w:rsidRPr="00B5061A" w:rsidTr="00AB32BD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16:30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Sluiting</w:t>
            </w: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</w:tbl>
    <w:p w:rsidR="0040740E" w:rsidRPr="00AB32BD" w:rsidRDefault="0040740E">
      <w:pPr>
        <w:rPr>
          <w:lang w:val="nl-NL"/>
        </w:rPr>
      </w:pPr>
    </w:p>
    <w:sectPr w:rsidR="0040740E" w:rsidRPr="00AB3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3B91"/>
    <w:multiLevelType w:val="multilevel"/>
    <w:tmpl w:val="D99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A718B"/>
    <w:multiLevelType w:val="multilevel"/>
    <w:tmpl w:val="716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02891"/>
    <w:multiLevelType w:val="multilevel"/>
    <w:tmpl w:val="D560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4C5196"/>
    <w:multiLevelType w:val="multilevel"/>
    <w:tmpl w:val="39BC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40E"/>
    <w:rsid w:val="00042DF6"/>
    <w:rsid w:val="0035082B"/>
    <w:rsid w:val="0040740E"/>
    <w:rsid w:val="00461504"/>
    <w:rsid w:val="004E64EF"/>
    <w:rsid w:val="00516BF4"/>
    <w:rsid w:val="00AB32BD"/>
    <w:rsid w:val="00B235E0"/>
    <w:rsid w:val="00B5061A"/>
    <w:rsid w:val="00B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3F34"/>
  <w15:docId w15:val="{F31BF09A-5FF3-4413-9972-44836F02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07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0740E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customStyle="1" w:styleId="apple-converted-space">
    <w:name w:val="apple-converted-space"/>
    <w:basedOn w:val="Standaardalinea-lettertype"/>
    <w:rsid w:val="0040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3</cp:revision>
  <dcterms:created xsi:type="dcterms:W3CDTF">2021-02-10T07:52:00Z</dcterms:created>
  <dcterms:modified xsi:type="dcterms:W3CDTF">2021-02-11T14:17:00Z</dcterms:modified>
</cp:coreProperties>
</file>